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pPr>
      <w:r>
        <w:drawing>
          <wp:inline distT="0" distB="0" distL="0" distR="0">
            <wp:extent cx="18097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9750" cy="581025"/>
                    </a:xfrm>
                    <a:prstGeom prst="rect">
                      <a:avLst/>
                    </a:prstGeom>
                  </pic:spPr>
                </pic:pic>
              </a:graphicData>
            </a:graphic>
          </wp:inline>
        </w:drawing>
      </w:r>
    </w:p>
    <w:p>
      <w:pPr>
        <w:spacing w:after="140" w:before="120" w:line="288"/>
      </w:pPr>
      <w:r>
        <w:rPr>
          <w:rFonts w:ascii="Arial" w:cs="Arial" w:eastAsia="Arial" w:hAnsi="Arial"/>
          <w:b/>
          <w:bCs/>
          <w:color w:val="E8621A"/>
          <w:sz w:val="18"/>
          <w:szCs w:val="18"/>
        </w:rPr>
        <w:t xml:space="preserve">NEU · ONLINE-SEMINAR</w:t>
      </w:r>
    </w:p>
    <w:p>
      <w:pPr>
        <w:spacing w:after="100" w:before="0" w:line="252"/>
      </w:pPr>
      <w:r>
        <w:rPr>
          <w:rFonts w:ascii="Arial" w:cs="Arial" w:eastAsia="Arial" w:hAnsi="Arial"/>
          <w:b/>
          <w:bCs/>
          <w:color w:val="3A3A3A"/>
          <w:sz w:val="40"/>
          <w:szCs w:val="40"/>
        </w:rPr>
        <w:t xml:space="preserve">Was ich kann. Was ich will. Was ich noch lerne.</w:t>
      </w:r>
    </w:p>
    <w:p>
      <w:pPr>
        <w:spacing w:after="260" w:before="0" w:line="288"/>
      </w:pPr>
      <w:r>
        <w:rPr>
          <w:rFonts w:ascii="Arial" w:cs="Arial" w:eastAsia="Arial" w:hAnsi="Arial"/>
          <w:color w:val="E8621A"/>
          <w:sz w:val="24"/>
          <w:szCs w:val="24"/>
        </w:rPr>
        <w:t xml:space="preserve">Ein Online-Seminar für erfahrene Mitarbeitende 45 plus</w:t>
      </w:r>
    </w:p>
    <w:p>
      <w:pPr>
        <w:spacing w:after="120" w:before="0" w:line="300"/>
      </w:pPr>
      <w:r>
        <w:rPr>
          <w:rFonts w:ascii="Arial" w:cs="Arial" w:eastAsia="Arial" w:hAnsi="Arial"/>
          <w:color w:val="3A3A3A"/>
          <w:sz w:val="21"/>
          <w:szCs w:val="21"/>
        </w:rPr>
        <w:t xml:space="preserve">Sie bringen etwas mit, das sich nicht in einem Kurs lernen lässt: jahrelange Erfahrung, ein gewachsenes Netzwerk und ein sicheres Gespür dafür, was im Arbeitsalltag wirklich funktioniert. Doch genau dieses Wissen bleibt oft unsichtbar – im Team, im Mitarbeitergespräch und manchmal sogar für Sie selbst.</w:t>
      </w:r>
    </w:p>
    <w:p>
      <w:pPr>
        <w:spacing w:after="200" w:before="0" w:line="300"/>
      </w:pPr>
      <w:r>
        <w:rPr>
          <w:rFonts w:ascii="Arial" w:cs="Arial" w:eastAsia="Arial" w:hAnsi="Arial"/>
          <w:color w:val="3A3A3A"/>
          <w:sz w:val="21"/>
          <w:szCs w:val="21"/>
        </w:rPr>
        <w:t xml:space="preserve">In diesem Online-Seminar nehmen Sie sich bewusst Zeit für drei Fragen, die für die nächsten Berufsjahre entscheidend sind. Sie verlassen das Seminar mit einem klaren Stärkenprofil, konkreten Gesprächsimpulsen für Ihre Führungskraft und ersten eigenen Erfahrungen mit Künstlicher Intelligenz.</w:t>
      </w:r>
    </w:p>
    <w:p>
      <w:pPr>
        <w:keepNext/>
        <w:pBdr>
          <w:bottom w:val="single" w:color="E8621A" w:sz="6" w:space="4"/>
        </w:pBdr>
        <w:spacing w:after="110" w:before="260"/>
      </w:pPr>
      <w:r>
        <w:rPr>
          <w:rFonts w:ascii="Arial" w:cs="Arial" w:eastAsia="Arial" w:hAnsi="Arial"/>
          <w:b/>
          <w:bCs/>
          <w:color w:val="E8621A"/>
          <w:sz w:val="26"/>
          <w:szCs w:val="26"/>
        </w:rPr>
        <w:t xml:space="preserve">Drei Fragen, um die es geht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46"/>
        <w:gridCol w:w="100"/>
        <w:gridCol w:w="3146"/>
        <w:gridCol w:w="100"/>
        <w:gridCol w:w="3146"/>
      </w:tblGrid>
      <w:tr>
        <w:tc>
          <w:tcPr>
            <w:tcW w:type="dxa" w:w="3146"/>
            <w:tcBorders>
              <w:top w:val="none" w:color="FFFFFF" w:sz="0"/>
              <w:left w:val="none" w:color="FFFFFF" w:sz="0"/>
              <w:bottom w:val="none" w:color="FFFFFF" w:sz="0"/>
              <w:right w:val="none" w:color="FFFFFF" w:sz="0"/>
            </w:tcBorders>
            <w:shd w:fill="FCEFE7" w:color="auto" w:val="clear"/>
            <w:tcMar>
              <w:top w:type="dxa" w:w="140"/>
              <w:left w:type="dxa" w:w="180"/>
              <w:bottom w:type="dxa" w:w="140"/>
              <w:right w:type="dxa" w:w="180"/>
            </w:tcMar>
          </w:tcPr>
          <w:p>
            <w:pPr>
              <w:spacing w:after="40" w:before="0" w:line="288"/>
            </w:pPr>
            <w:r>
              <w:rPr>
                <w:rFonts w:ascii="Arial" w:cs="Arial" w:eastAsia="Arial" w:hAnsi="Arial"/>
                <w:b/>
                <w:bCs/>
                <w:color w:val="E8621A"/>
                <w:sz w:val="36"/>
                <w:szCs w:val="36"/>
              </w:rPr>
              <w:t xml:space="preserve">01</w:t>
            </w:r>
          </w:p>
          <w:p>
            <w:pPr>
              <w:spacing w:after="100" w:before="0" w:line="264"/>
            </w:pPr>
            <w:r>
              <w:rPr>
                <w:rFonts w:ascii="Arial" w:cs="Arial" w:eastAsia="Arial" w:hAnsi="Arial"/>
                <w:b/>
                <w:bCs/>
                <w:color w:val="3A3A3A"/>
                <w:sz w:val="22"/>
                <w:szCs w:val="22"/>
              </w:rPr>
              <w:t xml:space="preserve">Was macht mich wertvoll?</w:t>
            </w:r>
          </w:p>
          <w:p>
            <w:pPr>
              <w:spacing w:after="70" w:before="0" w:line="264"/>
            </w:pPr>
            <w:r>
              <w:rPr>
                <w:rFonts w:ascii="Arial" w:cs="Arial" w:eastAsia="Arial" w:hAnsi="Arial"/>
                <w:color w:val="3A3A3A"/>
                <w:sz w:val="19"/>
                <w:szCs w:val="19"/>
              </w:rPr>
              <w:t xml:space="preserve">Erfahrungswissen erkennen, das im Alltag oft selbstverständlich wirkt</w:t>
            </w:r>
          </w:p>
          <w:p>
            <w:pPr>
              <w:spacing w:after="70" w:before="0" w:line="264"/>
            </w:pPr>
            <w:r>
              <w:rPr>
                <w:rFonts w:ascii="Arial" w:cs="Arial" w:eastAsia="Arial" w:hAnsi="Arial"/>
                <w:color w:val="3A3A3A"/>
                <w:sz w:val="19"/>
                <w:szCs w:val="19"/>
              </w:rPr>
              <w:t xml:space="preserve">Die eigenen Stärken klar benennen – im Team und gegenüber der Führungskraft</w:t>
            </w:r>
          </w:p>
          <w:p>
            <w:pPr>
              <w:spacing w:after="70" w:before="0" w:line="264"/>
            </w:pPr>
            <w:r>
              <w:rPr>
                <w:rFonts w:ascii="Arial" w:cs="Arial" w:eastAsia="Arial" w:hAnsi="Arial"/>
                <w:color w:val="3A3A3A"/>
                <w:sz w:val="19"/>
                <w:szCs w:val="19"/>
              </w:rPr>
              <w:t xml:space="preserve">Beispiel: Sie wissen, welcher Kunde wie „tickt“ – und warum ein Projekt 2019 gescheitert ist.</w:t>
            </w:r>
          </w:p>
        </w:tc>
        <w:tc>
          <w:tcPr>
            <w:tcW w:type="dxa" w:w="100"/>
            <w:tcBorders>
              <w:top w:val="none" w:color="FFFFFF" w:sz="0"/>
              <w:left w:val="none" w:color="FFFFFF" w:sz="0"/>
              <w:bottom w:val="none" w:color="FFFFFF" w:sz="0"/>
              <w:right w:val="none" w:color="FFFFFF" w:sz="0"/>
            </w:tcBorders>
            <w:tcMar>
              <w:top w:type="dxa" w:w="0"/>
              <w:left w:type="dxa" w:w="180"/>
              <w:bottom w:type="dxa" w:w="0"/>
              <w:right w:type="dxa" w:w="180"/>
            </w:tcMar>
          </w:tcPr>
          <w:p>
            <w:pPr>
              <w:spacing w:after="120" w:before="0" w:line="288"/>
            </w:pPr>
            <w:r>
              <w:rPr>
                <w:rFonts w:ascii="Arial" w:cs="Arial" w:eastAsia="Arial" w:hAnsi="Arial"/>
                <w:color w:val="3A3A3A"/>
                <w:sz w:val="21"/>
                <w:szCs w:val="21"/>
              </w:rPr>
              <w:t xml:space="preserve"/>
            </w:r>
          </w:p>
        </w:tc>
        <w:tc>
          <w:tcPr>
            <w:tcW w:type="dxa" w:w="3146"/>
            <w:tcBorders>
              <w:top w:val="none" w:color="FFFFFF" w:sz="0"/>
              <w:left w:val="none" w:color="FFFFFF" w:sz="0"/>
              <w:bottom w:val="none" w:color="FFFFFF" w:sz="0"/>
              <w:right w:val="none" w:color="FFFFFF" w:sz="0"/>
            </w:tcBorders>
            <w:shd w:fill="FCEFE7" w:color="auto" w:val="clear"/>
            <w:tcMar>
              <w:top w:type="dxa" w:w="140"/>
              <w:left w:type="dxa" w:w="180"/>
              <w:bottom w:type="dxa" w:w="140"/>
              <w:right w:type="dxa" w:w="180"/>
            </w:tcMar>
          </w:tcPr>
          <w:p>
            <w:pPr>
              <w:spacing w:after="40" w:before="0" w:line="288"/>
            </w:pPr>
            <w:r>
              <w:rPr>
                <w:rFonts w:ascii="Arial" w:cs="Arial" w:eastAsia="Arial" w:hAnsi="Arial"/>
                <w:b/>
                <w:bCs/>
                <w:color w:val="E8621A"/>
                <w:sz w:val="36"/>
                <w:szCs w:val="36"/>
              </w:rPr>
              <w:t xml:space="preserve">02</w:t>
            </w:r>
          </w:p>
          <w:p>
            <w:pPr>
              <w:spacing w:after="100" w:before="0" w:line="264"/>
            </w:pPr>
            <w:r>
              <w:rPr>
                <w:rFonts w:ascii="Arial" w:cs="Arial" w:eastAsia="Arial" w:hAnsi="Arial"/>
                <w:b/>
                <w:bCs/>
                <w:color w:val="3A3A3A"/>
                <w:sz w:val="22"/>
                <w:szCs w:val="22"/>
              </w:rPr>
              <w:t xml:space="preserve">Wie möchte ich geführt und motiviert werden?</w:t>
            </w:r>
          </w:p>
          <w:p>
            <w:pPr>
              <w:spacing w:after="70" w:before="0" w:line="264"/>
            </w:pPr>
            <w:r>
              <w:rPr>
                <w:rFonts w:ascii="Arial" w:cs="Arial" w:eastAsia="Arial" w:hAnsi="Arial"/>
                <w:color w:val="3A3A3A"/>
                <w:sz w:val="19"/>
                <w:szCs w:val="19"/>
              </w:rPr>
              <w:t xml:space="preserve">Persönliche Motivatoren: Anerkennung, Verantwortung, Gestaltungsspielraum</w:t>
            </w:r>
          </w:p>
          <w:p>
            <w:pPr>
              <w:spacing w:after="70" w:before="0" w:line="264"/>
            </w:pPr>
            <w:r>
              <w:rPr>
                <w:rFonts w:ascii="Arial" w:cs="Arial" w:eastAsia="Arial" w:hAnsi="Arial"/>
                <w:color w:val="3A3A3A"/>
                <w:sz w:val="19"/>
                <w:szCs w:val="19"/>
              </w:rPr>
              <w:t xml:space="preserve">Erwartungen souverän ins Gespräch mit der Führungskraft bringen</w:t>
            </w:r>
          </w:p>
          <w:p>
            <w:pPr>
              <w:spacing w:after="70" w:before="0" w:line="264"/>
            </w:pPr>
            <w:r>
              <w:rPr>
                <w:rFonts w:ascii="Arial" w:cs="Arial" w:eastAsia="Arial" w:hAnsi="Arial"/>
                <w:color w:val="3A3A3A"/>
                <w:sz w:val="19"/>
                <w:szCs w:val="19"/>
              </w:rPr>
              <w:t xml:space="preserve">Beispiel: Statt neuer Aufgaben „von oben“ eine Rolle als Ansprechperson für neue Kolleginnen und Kollegen.</w:t>
            </w:r>
          </w:p>
        </w:tc>
        <w:tc>
          <w:tcPr>
            <w:tcW w:type="dxa" w:w="100"/>
            <w:tcBorders>
              <w:top w:val="none" w:color="FFFFFF" w:sz="0"/>
              <w:left w:val="none" w:color="FFFFFF" w:sz="0"/>
              <w:bottom w:val="none" w:color="FFFFFF" w:sz="0"/>
              <w:right w:val="none" w:color="FFFFFF" w:sz="0"/>
            </w:tcBorders>
            <w:tcMar>
              <w:top w:type="dxa" w:w="0"/>
              <w:left w:type="dxa" w:w="180"/>
              <w:bottom w:type="dxa" w:w="0"/>
              <w:right w:type="dxa" w:w="180"/>
            </w:tcMar>
          </w:tcPr>
          <w:p>
            <w:pPr>
              <w:spacing w:after="120" w:before="0" w:line="288"/>
            </w:pPr>
            <w:r>
              <w:rPr>
                <w:rFonts w:ascii="Arial" w:cs="Arial" w:eastAsia="Arial" w:hAnsi="Arial"/>
                <w:color w:val="3A3A3A"/>
                <w:sz w:val="21"/>
                <w:szCs w:val="21"/>
              </w:rPr>
              <w:t xml:space="preserve"/>
            </w:r>
          </w:p>
        </w:tc>
        <w:tc>
          <w:tcPr>
            <w:tcW w:type="dxa" w:w="3146"/>
            <w:tcBorders>
              <w:top w:val="none" w:color="FFFFFF" w:sz="0"/>
              <w:left w:val="none" w:color="FFFFFF" w:sz="0"/>
              <w:bottom w:val="none" w:color="FFFFFF" w:sz="0"/>
              <w:right w:val="none" w:color="FFFFFF" w:sz="0"/>
            </w:tcBorders>
            <w:shd w:fill="FCEFE7" w:color="auto" w:val="clear"/>
            <w:tcMar>
              <w:top w:type="dxa" w:w="140"/>
              <w:left w:type="dxa" w:w="180"/>
              <w:bottom w:type="dxa" w:w="140"/>
              <w:right w:type="dxa" w:w="180"/>
            </w:tcMar>
          </w:tcPr>
          <w:p>
            <w:pPr>
              <w:spacing w:after="40" w:before="0" w:line="288"/>
            </w:pPr>
            <w:r>
              <w:rPr>
                <w:rFonts w:ascii="Arial" w:cs="Arial" w:eastAsia="Arial" w:hAnsi="Arial"/>
                <w:b/>
                <w:bCs/>
                <w:color w:val="E8621A"/>
                <w:sz w:val="36"/>
                <w:szCs w:val="36"/>
              </w:rPr>
              <w:t xml:space="preserve">03</w:t>
            </w:r>
          </w:p>
          <w:p>
            <w:pPr>
              <w:spacing w:after="100" w:before="0" w:line="264"/>
            </w:pPr>
            <w:r>
              <w:rPr>
                <w:rFonts w:ascii="Arial" w:cs="Arial" w:eastAsia="Arial" w:hAnsi="Arial"/>
                <w:b/>
                <w:bCs/>
                <w:color w:val="3A3A3A"/>
                <w:sz w:val="22"/>
                <w:szCs w:val="22"/>
              </w:rPr>
              <w:t xml:space="preserve">Was will ich noch lernen – zum Beispiel über KI?</w:t>
            </w:r>
          </w:p>
          <w:p>
            <w:pPr>
              <w:spacing w:after="70" w:before="0" w:line="264"/>
            </w:pPr>
            <w:r>
              <w:rPr>
                <w:rFonts w:ascii="Arial" w:cs="Arial" w:eastAsia="Arial" w:hAnsi="Arial"/>
                <w:color w:val="3A3A3A"/>
                <w:sz w:val="19"/>
                <w:szCs w:val="19"/>
              </w:rPr>
              <w:t xml:space="preserve">Entwicklungsziele für die nächsten Berufsjahre festlegen</w:t>
            </w:r>
          </w:p>
          <w:p>
            <w:pPr>
              <w:spacing w:after="70" w:before="0" w:line="264"/>
            </w:pPr>
            <w:r>
              <w:rPr>
                <w:rFonts w:ascii="Arial" w:cs="Arial" w:eastAsia="Arial" w:hAnsi="Arial"/>
                <w:color w:val="3A3A3A"/>
                <w:sz w:val="19"/>
                <w:szCs w:val="19"/>
              </w:rPr>
              <w:t xml:space="preserve">KI verstehen und ausprobieren – ohne Vorkenntnisse, ohne Fachchinesisch</w:t>
            </w:r>
          </w:p>
          <w:p>
            <w:pPr>
              <w:spacing w:after="70" w:before="0" w:line="264"/>
            </w:pPr>
            <w:r>
              <w:rPr>
                <w:rFonts w:ascii="Arial" w:cs="Arial" w:eastAsia="Arial" w:hAnsi="Arial"/>
                <w:color w:val="3A3A3A"/>
                <w:sz w:val="19"/>
                <w:szCs w:val="19"/>
              </w:rPr>
              <w:t xml:space="preserve">Beispiel: Ein Protokoll oder eine Kundenmail in wenigen Minuten mit KI vorbereiten.</w:t>
            </w:r>
          </w:p>
        </w:tc>
      </w:tr>
    </w:tbl>
    <w:p>
      <w:pPr>
        <w:keepNext/>
        <w:pBdr>
          <w:bottom w:val="single" w:color="E8621A" w:sz="6" w:space="4"/>
        </w:pBdr>
        <w:spacing w:after="110" w:before="260"/>
      </w:pPr>
      <w:r>
        <w:rPr>
          <w:rFonts w:ascii="Arial" w:cs="Arial" w:eastAsia="Arial" w:hAnsi="Arial"/>
          <w:b/>
          <w:bCs/>
          <w:color w:val="E8621A"/>
          <w:sz w:val="26"/>
          <w:szCs w:val="26"/>
        </w:rPr>
        <w:t xml:space="preserve">Für wen ist das Seminar?</w:t>
      </w:r>
    </w:p>
    <w:p>
      <w:pPr>
        <w:pStyle w:val="ListParagraph"/>
        <w:numPr>
          <w:ilvl w:val="0"/>
          <w:numId w:val="2"/>
        </w:numPr>
        <w:spacing w:after="70" w:line="276"/>
      </w:pPr>
      <w:r>
        <w:rPr>
          <w:rFonts w:ascii="Arial" w:cs="Arial" w:eastAsia="Arial" w:hAnsi="Arial"/>
          <w:color w:val="3A3A3A"/>
          <w:sz w:val="21"/>
          <w:szCs w:val="21"/>
        </w:rPr>
        <w:t xml:space="preserve">Erfahrene Mitarbeitende 45 plus aus allen Bereichen und Hierarchieebenen</w:t>
      </w:r>
    </w:p>
    <w:p>
      <w:pPr>
        <w:pStyle w:val="ListParagraph"/>
        <w:numPr>
          <w:ilvl w:val="0"/>
          <w:numId w:val="2"/>
        </w:numPr>
        <w:spacing w:after="70" w:line="276"/>
      </w:pPr>
      <w:r>
        <w:rPr>
          <w:rFonts w:ascii="Arial" w:cs="Arial" w:eastAsia="Arial" w:hAnsi="Arial"/>
          <w:color w:val="3A3A3A"/>
          <w:sz w:val="21"/>
          <w:szCs w:val="21"/>
        </w:rPr>
        <w:t xml:space="preserve">Alle, die ihre Stärken bewusster einsetzen und gegenüber der Führungskraft klarer vertreten möchten</w:t>
      </w:r>
    </w:p>
    <w:p>
      <w:pPr>
        <w:pStyle w:val="ListParagraph"/>
        <w:numPr>
          <w:ilvl w:val="0"/>
          <w:numId w:val="2"/>
        </w:numPr>
        <w:spacing w:after="70" w:line="276"/>
      </w:pPr>
      <w:r>
        <w:rPr>
          <w:rFonts w:ascii="Arial" w:cs="Arial" w:eastAsia="Arial" w:hAnsi="Arial"/>
          <w:color w:val="3A3A3A"/>
          <w:sz w:val="21"/>
          <w:szCs w:val="21"/>
        </w:rPr>
        <w:t xml:space="preserve">Alle, die neugierig auf KI sind – oder bisher Respekt davor hatten</w:t>
      </w:r>
    </w:p>
    <w:p>
      <w:pPr>
        <w:keepNext/>
        <w:pBdr>
          <w:bottom w:val="single" w:color="E8621A" w:sz="6" w:space="4"/>
        </w:pBdr>
        <w:spacing w:after="110" w:before="260"/>
      </w:pPr>
      <w:r>
        <w:rPr>
          <w:rFonts w:ascii="Arial" w:cs="Arial" w:eastAsia="Arial" w:hAnsi="Arial"/>
          <w:b/>
          <w:bCs/>
          <w:color w:val="E8621A"/>
          <w:sz w:val="26"/>
          <w:szCs w:val="26"/>
        </w:rPr>
        <w:t xml:space="preserve">Ihr Nutzen</w:t>
      </w:r>
    </w:p>
    <w:p>
      <w:pPr>
        <w:pStyle w:val="ListParagraph"/>
        <w:numPr>
          <w:ilvl w:val="0"/>
          <w:numId w:val="2"/>
        </w:numPr>
        <w:spacing w:after="70" w:line="276"/>
      </w:pPr>
      <w:r>
        <w:rPr>
          <w:rFonts w:ascii="Arial" w:cs="Arial" w:eastAsia="Arial" w:hAnsi="Arial"/>
          <w:b/>
          <w:bCs/>
          <w:color w:val="3A3A3A"/>
          <w:sz w:val="21"/>
          <w:szCs w:val="21"/>
        </w:rPr>
        <w:t xml:space="preserve">Klarheit: </w:t>
      </w:r>
      <w:r>
        <w:rPr>
          <w:rFonts w:ascii="Arial" w:cs="Arial" w:eastAsia="Arial" w:hAnsi="Arial"/>
          <w:color w:val="3A3A3A"/>
          <w:sz w:val="21"/>
          <w:szCs w:val="21"/>
        </w:rPr>
        <w:t xml:space="preserve">Sie wissen, was Sie wertvoll macht – und können es in Worte fassen.</w:t>
      </w:r>
    </w:p>
    <w:p>
      <w:pPr>
        <w:pStyle w:val="ListParagraph"/>
        <w:numPr>
          <w:ilvl w:val="0"/>
          <w:numId w:val="2"/>
        </w:numPr>
        <w:spacing w:after="70" w:line="276"/>
      </w:pPr>
      <w:r>
        <w:rPr>
          <w:rFonts w:ascii="Arial" w:cs="Arial" w:eastAsia="Arial" w:hAnsi="Arial"/>
          <w:b/>
          <w:bCs/>
          <w:color w:val="3A3A3A"/>
          <w:sz w:val="21"/>
          <w:szCs w:val="21"/>
        </w:rPr>
        <w:t xml:space="preserve">Gesprächssicherheit: </w:t>
      </w:r>
      <w:r>
        <w:rPr>
          <w:rFonts w:ascii="Arial" w:cs="Arial" w:eastAsia="Arial" w:hAnsi="Arial"/>
          <w:color w:val="3A3A3A"/>
          <w:sz w:val="21"/>
          <w:szCs w:val="21"/>
        </w:rPr>
        <w:t xml:space="preserve">Sie gehen vorbereitet in das nächste Mitarbeitergespräch.</w:t>
      </w:r>
    </w:p>
    <w:p>
      <w:pPr>
        <w:pStyle w:val="ListParagraph"/>
        <w:numPr>
          <w:ilvl w:val="0"/>
          <w:numId w:val="2"/>
        </w:numPr>
        <w:spacing w:after="70" w:line="276"/>
      </w:pPr>
      <w:r>
        <w:rPr>
          <w:rFonts w:ascii="Arial" w:cs="Arial" w:eastAsia="Arial" w:hAnsi="Arial"/>
          <w:b/>
          <w:bCs/>
          <w:color w:val="3A3A3A"/>
          <w:sz w:val="21"/>
          <w:szCs w:val="21"/>
        </w:rPr>
        <w:t xml:space="preserve">Zukunftsfähigkeit: </w:t>
      </w:r>
      <w:r>
        <w:rPr>
          <w:rFonts w:ascii="Arial" w:cs="Arial" w:eastAsia="Arial" w:hAnsi="Arial"/>
          <w:color w:val="3A3A3A"/>
          <w:sz w:val="21"/>
          <w:szCs w:val="21"/>
        </w:rPr>
        <w:t xml:space="preserve">Sie haben KI selbst ausprobiert und wissen, wo sie Ihnen konkret Arbeit abnimmt.</w:t>
      </w:r>
    </w:p>
    <w:p>
      <w:pPr>
        <w:pStyle w:val="ListParagraph"/>
        <w:numPr>
          <w:ilvl w:val="0"/>
          <w:numId w:val="2"/>
        </w:numPr>
        <w:spacing w:after="70" w:line="276"/>
      </w:pPr>
      <w:r>
        <w:rPr>
          <w:rFonts w:ascii="Arial" w:cs="Arial" w:eastAsia="Arial" w:hAnsi="Arial"/>
          <w:b/>
          <w:bCs/>
          <w:color w:val="3A3A3A"/>
          <w:sz w:val="21"/>
          <w:szCs w:val="21"/>
        </w:rPr>
        <w:t xml:space="preserve">Perspektive: </w:t>
      </w:r>
      <w:r>
        <w:rPr>
          <w:rFonts w:ascii="Arial" w:cs="Arial" w:eastAsia="Arial" w:hAnsi="Arial"/>
          <w:color w:val="3A3A3A"/>
          <w:sz w:val="21"/>
          <w:szCs w:val="21"/>
        </w:rPr>
        <w:t xml:space="preserve">Sie haben einen persönlichen Entwicklungsplan für die nächsten Berufsjahre.</w:t>
      </w:r>
    </w:p>
    <w:p>
      <w:pPr>
        <w:keepNext/>
        <w:pBdr>
          <w:bottom w:val="single" w:color="E8621A" w:sz="6" w:space="4"/>
        </w:pBdr>
        <w:spacing w:after="110" w:before="260"/>
      </w:pPr>
      <w:r>
        <w:rPr>
          <w:rFonts w:ascii="Arial" w:cs="Arial" w:eastAsia="Arial" w:hAnsi="Arial"/>
          <w:b/>
          <w:bCs/>
          <w:color w:val="E8621A"/>
          <w:sz w:val="26"/>
          <w:szCs w:val="26"/>
        </w:rPr>
        <w:t xml:space="preserve">Ablauf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none" w:color="FFFFFF" w:sz="0"/>
              <w:left w:val="none" w:color="FFFFFF" w:sz="0"/>
              <w:bottom w:val="none" w:color="FFFFFF" w:sz="0"/>
              <w:right w:val="none" w:color="FFFFFF" w:sz="0"/>
            </w:tcBorders>
            <w:shd w:fill="E8621A" w:color="auto" w:val="clear"/>
            <w:tcMar>
              <w:top w:type="dxa" w:w="140"/>
              <w:left w:type="dxa" w:w="180"/>
              <w:bottom w:type="dxa" w:w="140"/>
              <w:right w:type="dxa" w:w="180"/>
            </w:tcMar>
          </w:tcPr>
          <w:p>
            <w:pPr>
              <w:spacing w:after="0" w:before="0" w:line="288"/>
            </w:pPr>
            <w:r>
              <w:rPr>
                <w:rFonts w:ascii="Arial" w:cs="Arial" w:eastAsia="Arial" w:hAnsi="Arial"/>
                <w:b/>
                <w:bCs/>
                <w:color w:val="FFFFFF"/>
                <w:sz w:val="21"/>
                <w:szCs w:val="21"/>
              </w:rPr>
              <w:t xml:space="preserve">Termin 1 · 4 Stunden</w:t>
            </w:r>
          </w:p>
        </w:tc>
        <w:tc>
          <w:tcPr>
            <w:tcW w:type="dxa" w:w="7038"/>
            <w:tcBorders>
              <w:top w:val="none" w:color="FFFFFF" w:sz="0"/>
              <w:left w:val="none" w:color="FFFFFF" w:sz="0"/>
              <w:bottom w:val="none" w:color="FFFFFF" w:sz="0"/>
              <w:right w:val="none" w:color="FFFFFF" w:sz="0"/>
            </w:tcBorders>
            <w:shd w:fill="E8621A" w:color="auto" w:val="clear"/>
            <w:tcMar>
              <w:top w:type="dxa" w:w="140"/>
              <w:left w:type="dxa" w:w="180"/>
              <w:bottom w:type="dxa" w:w="140"/>
              <w:right w:type="dxa" w:w="180"/>
            </w:tcMar>
          </w:tcPr>
          <w:p>
            <w:pPr>
              <w:spacing w:after="0" w:before="0" w:line="288"/>
            </w:pPr>
            <w:r>
              <w:rPr>
                <w:rFonts w:ascii="Arial" w:cs="Arial" w:eastAsia="Arial" w:hAnsi="Arial"/>
                <w:b/>
                <w:bCs/>
                <w:color w:val="FFFFFF"/>
                <w:sz w:val="21"/>
                <w:szCs w:val="21"/>
              </w:rPr>
              <w:t xml:space="preserve">Stärken sichtbar machen &amp; Zusammenarbeit gestalten</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Ankommen</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Standortbestimmung: Wo stehe ich heute – und was habe ich schon alles bewegt?</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Stärkenprofil</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Erfahrungswissen, Netzwerk, Urteilsvermögen: das persönliche Stärkenprofil erarbeiten</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Führung &amp; Motivation</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Was mich antreibt – und wie ich das im Mitarbeitergespräch klar formuliere</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Generationen im Team</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Zusammenarbeit mit Jüngeren: voneinander lernen statt nebeneinander arbeiten</w:t>
            </w:r>
          </w:p>
        </w:tc>
      </w:tr>
      <w:tr>
        <w:tc>
          <w:tcPr>
            <w:tcW w:type="dxa" w:w="2600"/>
            <w:tcBorders>
              <w:top w:val="none" w:color="FFFFFF" w:sz="0"/>
              <w:left w:val="none" w:color="FFFFFF" w:sz="0"/>
              <w:bottom w:val="none" w:color="FFFFFF" w:sz="0"/>
              <w:right w:val="none" w:color="FFFFFF" w:sz="0"/>
            </w:tcBorders>
            <w:shd w:fill="E8621A" w:color="auto" w:val="clear"/>
            <w:tcMar>
              <w:top w:type="dxa" w:w="140"/>
              <w:left w:type="dxa" w:w="180"/>
              <w:bottom w:type="dxa" w:w="140"/>
              <w:right w:type="dxa" w:w="180"/>
            </w:tcMar>
          </w:tcPr>
          <w:p>
            <w:pPr>
              <w:spacing w:after="0" w:before="0" w:line="288"/>
            </w:pPr>
            <w:r>
              <w:rPr>
                <w:rFonts w:ascii="Arial" w:cs="Arial" w:eastAsia="Arial" w:hAnsi="Arial"/>
                <w:b/>
                <w:bCs/>
                <w:color w:val="FFFFFF"/>
                <w:sz w:val="21"/>
                <w:szCs w:val="21"/>
              </w:rPr>
              <w:t xml:space="preserve">Termin 2 · 4 Stunden</w:t>
            </w:r>
          </w:p>
        </w:tc>
        <w:tc>
          <w:tcPr>
            <w:tcW w:type="dxa" w:w="7038"/>
            <w:tcBorders>
              <w:top w:val="none" w:color="FFFFFF" w:sz="0"/>
              <w:left w:val="none" w:color="FFFFFF" w:sz="0"/>
              <w:bottom w:val="none" w:color="FFFFFF" w:sz="0"/>
              <w:right w:val="none" w:color="FFFFFF" w:sz="0"/>
            </w:tcBorders>
            <w:shd w:fill="E8621A" w:color="auto" w:val="clear"/>
            <w:tcMar>
              <w:top w:type="dxa" w:w="140"/>
              <w:left w:type="dxa" w:w="180"/>
              <w:bottom w:type="dxa" w:w="140"/>
              <w:right w:type="dxa" w:w="180"/>
            </w:tcMar>
          </w:tcPr>
          <w:p>
            <w:pPr>
              <w:spacing w:after="0" w:before="0" w:line="288"/>
            </w:pPr>
            <w:r>
              <w:rPr>
                <w:rFonts w:ascii="Arial" w:cs="Arial" w:eastAsia="Arial" w:hAnsi="Arial"/>
                <w:b/>
                <w:bCs/>
                <w:color w:val="FFFFFF"/>
                <w:sz w:val="21"/>
                <w:szCs w:val="21"/>
              </w:rPr>
              <w:t xml:space="preserve">Weiterlernen &amp; KI als Werkzeug nutzen</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Bedenken klären</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Offen über Vorbehalte sprechen: Datenschutz, Arbeitsplatz, „Bin ich dafür zu spät dran?“</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KI praktisch</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Erste eigene Schritte mit einem KI-Assistenten – an Aufgaben aus dem eigenen Arbeitsalltag</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Lernziele</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Was will ich in den nächsten zwei Jahren noch lernen? Prioritäten setzen</w:t>
            </w:r>
          </w:p>
        </w:tc>
      </w:tr>
      <w:tr>
        <w:tc>
          <w:tcPr>
            <w:tcW w:type="dxa" w:w="2600"/>
            <w:tcBorders>
              <w:top w:val="none" w:color="FFFFFF" w:sz="0"/>
              <w:left w:val="none" w:color="FFFFFF" w:sz="0"/>
              <w:bottom w:val="none" w:color="FFFFFF" w:sz="0"/>
              <w:right w:val="none" w:color="FFFFFF" w:sz="0"/>
            </w:tcBorders>
            <w:shd w:fill="FCEFE7" w:color="auto" w:val="clear"/>
            <w:tcMar>
              <w:top w:type="dxa" w:w="80"/>
              <w:left w:type="dxa" w:w="180"/>
              <w:bottom w:type="dxa" w:w="80"/>
              <w:right w:type="dxa" w:w="180"/>
            </w:tcMar>
          </w:tcPr>
          <w:p>
            <w:pPr>
              <w:spacing w:after="0" w:before="0" w:line="288"/>
            </w:pPr>
            <w:r>
              <w:rPr>
                <w:rFonts w:ascii="Arial" w:cs="Arial" w:eastAsia="Arial" w:hAnsi="Arial"/>
                <w:b/>
                <w:bCs/>
                <w:color w:val="3A3A3A"/>
                <w:sz w:val="20"/>
                <w:szCs w:val="20"/>
              </w:rPr>
              <w:t xml:space="preserve">Mein Fahrplan</w:t>
            </w:r>
          </w:p>
        </w:tc>
        <w:tc>
          <w:tcPr>
            <w:tcW w:type="dxa" w:w="7038"/>
            <w:tcBorders>
              <w:top w:val="none" w:color="FFFFFF" w:sz="0"/>
              <w:left w:val="none" w:color="FFFFFF" w:sz="0"/>
              <w:bottom w:val="single" w:color="E5E5E5" w:sz="4"/>
              <w:right w:val="none" w:color="FFFFFF" w:sz="0"/>
            </w:tcBorders>
            <w:tcMar>
              <w:top w:type="dxa" w:w="70"/>
              <w:left w:type="dxa" w:w="180"/>
              <w:bottom w:type="dxa" w:w="70"/>
              <w:right w:type="dxa" w:w="180"/>
            </w:tcMar>
          </w:tcPr>
          <w:p>
            <w:pPr>
              <w:spacing w:after="0" w:before="0" w:line="252"/>
            </w:pPr>
            <w:r>
              <w:rPr>
                <w:rFonts w:ascii="Arial" w:cs="Arial" w:eastAsia="Arial" w:hAnsi="Arial"/>
                <w:color w:val="3A3A3A"/>
                <w:sz w:val="19"/>
                <w:szCs w:val="19"/>
              </w:rPr>
              <w:t xml:space="preserve">Persönlicher Entwicklungsplan als Grundlage für das nächste Gespräch mit der Führungskraft</w:t>
            </w:r>
          </w:p>
        </w:tc>
      </w:tr>
    </w:tbl>
    <w:p>
      <w:pPr>
        <w:keepNext/>
        <w:pBdr>
          <w:bottom w:val="single" w:color="E8621A" w:sz="6" w:space="4"/>
        </w:pBdr>
        <w:spacing w:after="110" w:before="260"/>
      </w:pPr>
      <w:r>
        <w:rPr>
          <w:rFonts w:ascii="Arial" w:cs="Arial" w:eastAsia="Arial" w:hAnsi="Arial"/>
          <w:b/>
          <w:bCs/>
          <w:color w:val="E8621A"/>
          <w:sz w:val="26"/>
          <w:szCs w:val="26"/>
        </w:rPr>
        <w:t xml:space="preserve">Rahmendaten</w:t>
      </w:r>
    </w:p>
    <w:tbl>
      <w:tblPr>
        <w:tblW w:type="dxa" w:w="9638"/>
        <w:tblBorders>
          <w:top w:val="none" w:color="FFFFFF" w:sz="0"/>
          <w:left w:val="none" w:color="FFFFFF" w:sz="0"/>
          <w:bottom w:val="none" w:color="FFFFFF" w:sz="0"/>
          <w:right w:val="none" w:color="FFFFFF" w:sz="0"/>
          <w:insideH w:val="single" w:color="E5E5E5" w:sz="4"/>
          <w:insideV w:val="none" w:color="FFFFFF" w:sz="0"/>
        </w:tblBorders>
      </w:tblPr>
      <w:tblGrid>
        <w:gridCol w:w="2600"/>
        <w:gridCol w:w="7038"/>
      </w:tblGrid>
      <w:tr>
        <w:tc>
          <w:tcPr>
            <w:tcW w:type="dxa" w:w="2600"/>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b/>
                <w:bCs/>
                <w:color w:val="E8621A"/>
                <w:sz w:val="21"/>
                <w:szCs w:val="21"/>
              </w:rPr>
              <w:t xml:space="preserve">Format</w:t>
            </w:r>
          </w:p>
        </w:tc>
        <w:tc>
          <w:tcPr>
            <w:tcW w:type="dxa" w:w="7038"/>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color w:val="3A3A3A"/>
                <w:sz w:val="21"/>
                <w:szCs w:val="21"/>
              </w:rPr>
              <w:t xml:space="preserve">Online-Seminar per Videokonferenz – bequem vom Arbeitsplatz oder von zu Hause</w:t>
            </w:r>
          </w:p>
        </w:tc>
      </w:tr>
      <w:tr>
        <w:tc>
          <w:tcPr>
            <w:tcW w:type="dxa" w:w="2600"/>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b/>
                <w:bCs/>
                <w:color w:val="E8621A"/>
                <w:sz w:val="21"/>
                <w:szCs w:val="21"/>
              </w:rPr>
              <w:t xml:space="preserve">Umfang</w:t>
            </w:r>
          </w:p>
        </w:tc>
        <w:tc>
          <w:tcPr>
            <w:tcW w:type="dxa" w:w="7038"/>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color w:val="3A3A3A"/>
                <w:sz w:val="21"/>
                <w:szCs w:val="21"/>
              </w:rPr>
              <w:t xml:space="preserve">2 Termine à 4 Stunden</w:t>
            </w:r>
          </w:p>
        </w:tc>
      </w:tr>
      <w:tr>
        <w:tc>
          <w:tcPr>
            <w:tcW w:type="dxa" w:w="2600"/>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b/>
                <w:bCs/>
                <w:color w:val="E8621A"/>
                <w:sz w:val="21"/>
                <w:szCs w:val="21"/>
              </w:rPr>
              <w:t xml:space="preserve">Gruppengröße</w:t>
            </w:r>
          </w:p>
        </w:tc>
        <w:tc>
          <w:tcPr>
            <w:tcW w:type="dxa" w:w="7038"/>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color w:val="3A3A3A"/>
                <w:sz w:val="21"/>
                <w:szCs w:val="21"/>
              </w:rPr>
              <w:t xml:space="preserve">maximal 12 Teilnehmende – damit jede Stimme Raum hat</w:t>
            </w:r>
          </w:p>
        </w:tc>
      </w:tr>
      <w:tr>
        <w:tc>
          <w:tcPr>
            <w:tcW w:type="dxa" w:w="2600"/>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b/>
                <w:bCs/>
                <w:color w:val="E8621A"/>
                <w:sz w:val="21"/>
                <w:szCs w:val="21"/>
              </w:rPr>
              <w:t xml:space="preserve">Vorkenntnisse</w:t>
            </w:r>
          </w:p>
        </w:tc>
        <w:tc>
          <w:tcPr>
            <w:tcW w:type="dxa" w:w="7038"/>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color w:val="3A3A3A"/>
                <w:sz w:val="21"/>
                <w:szCs w:val="21"/>
              </w:rPr>
              <w:t xml:space="preserve">keine – insbesondere keine KI-Vorkenntnisse</w:t>
            </w:r>
          </w:p>
        </w:tc>
      </w:tr>
      <w:tr>
        <w:tc>
          <w:tcPr>
            <w:tcW w:type="dxa" w:w="2600"/>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b/>
                <w:bCs/>
                <w:color w:val="E8621A"/>
                <w:sz w:val="21"/>
                <w:szCs w:val="21"/>
              </w:rPr>
              <w:t xml:space="preserve">Unterlagen</w:t>
            </w:r>
          </w:p>
        </w:tc>
        <w:tc>
          <w:tcPr>
            <w:tcW w:type="dxa" w:w="7038"/>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color w:val="3A3A3A"/>
                <w:sz w:val="21"/>
                <w:szCs w:val="21"/>
              </w:rPr>
              <w:t xml:space="preserve">Handout und persönliches Workbook zum Weiterarbeiten</w:t>
            </w:r>
          </w:p>
        </w:tc>
      </w:tr>
      <w:tr>
        <w:tc>
          <w:tcPr>
            <w:tcW w:type="dxa" w:w="2600"/>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b/>
                <w:bCs/>
                <w:color w:val="E8621A"/>
                <w:sz w:val="21"/>
                <w:szCs w:val="21"/>
              </w:rPr>
              <w:t xml:space="preserve">Teilnahme</w:t>
            </w:r>
          </w:p>
        </w:tc>
        <w:tc>
          <w:tcPr>
            <w:tcW w:type="dxa" w:w="7038"/>
            <w:tcBorders>
              <w:top w:val="none" w:color="FFFFFF" w:sz="0"/>
              <w:left w:val="none" w:color="FFFFFF" w:sz="0"/>
              <w:bottom w:val="none" w:color="FFFFFF" w:sz="0"/>
              <w:right w:val="none" w:color="FFFFFF" w:sz="0"/>
            </w:tcBorders>
            <w:tcMar>
              <w:top w:type="dxa" w:w="60"/>
              <w:left w:type="dxa" w:w="180"/>
              <w:bottom w:type="dxa" w:w="60"/>
              <w:right w:type="dxa" w:w="180"/>
            </w:tcMar>
          </w:tcPr>
          <w:p>
            <w:pPr>
              <w:spacing w:after="0" w:before="0" w:line="288"/>
            </w:pPr>
            <w:r>
              <w:rPr>
                <w:rFonts w:ascii="Arial" w:cs="Arial" w:eastAsia="Arial" w:hAnsi="Arial"/>
                <w:color w:val="3A3A3A"/>
                <w:sz w:val="21"/>
                <w:szCs w:val="21"/>
              </w:rPr>
              <w:t xml:space="preserve">Die Kosten übernimmt in der Regel Ihr Arbeitgeber. Gern stimme ich die Details direkt mit Ihrer Personalabteilung ab.</w:t>
            </w:r>
          </w:p>
        </w:tc>
      </w:tr>
    </w:tbl>
    <w:p>
      <w:pPr>
        <w:spacing w:after="0" w:before="0" w:line="200"/>
      </w:pPr>
      <w:r>
        <w:rPr>
          <w:rFonts w:ascii="Arial" w:cs="Arial" w:eastAsia="Arial" w:hAnsi="Arial"/>
          <w:color w:val="3A3A3A"/>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8621A" w:sz="36"/>
              <w:bottom w:val="none" w:color="FFFFFF" w:sz="0"/>
              <w:right w:val="none" w:color="FFFFFF" w:sz="0"/>
            </w:tcBorders>
            <w:shd w:fill="FCEFE7" w:color="auto" w:val="clear"/>
            <w:tcMar>
              <w:top w:type="dxa" w:w="140"/>
              <w:left w:type="dxa" w:w="260"/>
              <w:bottom w:type="dxa" w:w="140"/>
              <w:right w:type="dxa" w:w="260"/>
            </w:tcMar>
          </w:tcPr>
          <w:p>
            <w:pPr>
              <w:spacing w:after="40" w:before="0" w:line="288"/>
            </w:pPr>
            <w:r>
              <w:rPr>
                <w:rFonts w:ascii="Arial" w:cs="Arial" w:eastAsia="Arial" w:hAnsi="Arial"/>
                <w:b/>
                <w:bCs/>
                <w:color w:val="E8621A"/>
                <w:sz w:val="18"/>
                <w:szCs w:val="18"/>
              </w:rPr>
              <w:t xml:space="preserve">Ihre Trainerin</w:t>
            </w:r>
          </w:p>
          <w:p>
            <w:pPr>
              <w:spacing w:after="80" w:before="0" w:line="288"/>
            </w:pPr>
            <w:r>
              <w:rPr>
                <w:rFonts w:ascii="Arial" w:cs="Arial" w:eastAsia="Arial" w:hAnsi="Arial"/>
                <w:b/>
                <w:bCs/>
                <w:color w:val="3A3A3A"/>
                <w:sz w:val="24"/>
                <w:szCs w:val="24"/>
              </w:rPr>
              <w:t xml:space="preserve">Christiane von Schönberg</w:t>
            </w:r>
          </w:p>
          <w:p>
            <w:pPr>
              <w:spacing w:after="100" w:before="0" w:line="276"/>
            </w:pPr>
            <w:r>
              <w:rPr>
                <w:rFonts w:ascii="Arial" w:cs="Arial" w:eastAsia="Arial" w:hAnsi="Arial"/>
                <w:color w:val="3A3A3A"/>
                <w:sz w:val="20"/>
                <w:szCs w:val="20"/>
              </w:rPr>
              <w:t xml:space="preserve">Seit 26 Jahren Trainerin für Kommunikation, Führung und Vertrieb, zertifizierte KI-Managerin und Dozentin in IHK-Zertifikatslehrgängen. Sie verbindet Menschenkenntnis mit praktischem KI-Wissen – und weiß aus eigener Erfahrung: Neues lernen ist keine Frage des Alters, sondern der richtigen Begleitung.</w:t>
            </w:r>
          </w:p>
          <w:p>
            <w:pPr>
              <w:spacing w:after="0" w:before="0" w:line="276"/>
            </w:pPr>
            <w:r>
              <w:rPr>
                <w:rFonts w:ascii="Arial" w:cs="Arial" w:eastAsia="Arial" w:hAnsi="Arial"/>
                <w:b/>
                <w:bCs/>
                <w:color w:val="E8621A"/>
                <w:sz w:val="20"/>
                <w:szCs w:val="20"/>
              </w:rPr>
              <w:t xml:space="preserve">Interesse? </w:t>
            </w:r>
            <w:r>
              <w:rPr>
                <w:rFonts w:ascii="Arial" w:cs="Arial" w:eastAsia="Arial" w:hAnsi="Arial"/>
                <w:b/>
                <w:bCs/>
                <w:color w:val="3A3A3A"/>
                <w:sz w:val="20"/>
                <w:szCs w:val="20"/>
              </w:rPr>
              <w:t xml:space="preserve">Melden Sie sich direkt bei mir: +49 172 2616752 oder kontakt@erfolgsfaktor.com. Gern auch zum Weiterleiten an Ihr Team.</w:t>
            </w:r>
          </w:p>
        </w:tc>
      </w:tr>
    </w:tbl>
    <w:sectPr>
      <w:headerReference w:type="default" r:id="rId6"/>
      <w:footerReference w:type="default" r:id="rId7"/>
      <w:pgSz w:w="11906" w:h="16838" w:orient="portrait"/>
      <w:pgMar w:top="1300" w:right="1134" w:bottom="1300" w:left="1134" w:header="56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621A" w:sz="4" w:space="4"/>
      </w:pBdr>
      <w:spacing w:after="20"/>
      <w:jc w:val="center"/>
    </w:pPr>
    <w:r>
      <w:rPr>
        <w:rFonts w:ascii="Arial" w:cs="Arial" w:eastAsia="Arial" w:hAnsi="Arial"/>
        <w:color w:val="6B6B6B"/>
        <w:sz w:val="15"/>
        <w:szCs w:val="15"/>
      </w:rPr>
      <w:t xml:space="preserve">Christiane von Schönberg · An den drei Steinen 39 · 41352 Korschenbroich · Mobil +49 172 2616752 · Fon 02161-64 86 66</w:t>
    </w:r>
  </w:p>
  <w:p>
    <w:pPr>
      <w:spacing w:after="0"/>
      <w:jc w:val="center"/>
    </w:pPr>
    <w:r>
      <w:rPr>
        <w:rFonts w:ascii="Arial" w:cs="Arial" w:eastAsia="Arial" w:hAnsi="Arial"/>
        <w:color w:val="6B6B6B"/>
        <w:sz w:val="15"/>
        <w:szCs w:val="15"/>
      </w:rPr>
      <w:t xml:space="preserve">kontakt@erfolgsfaktor.com · erfolgsfaktor.com · © 2026 erfolgsfaktor · Christiane von Schönberg · Seite </w:t>
    </w:r>
    <w:r>
      <w:rPr>
        <w:rFonts w:ascii="Arial" w:cs="Arial" w:eastAsia="Arial" w:hAnsi="Arial"/>
        <w:color w:val="6B6B6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621A" w:sz="4" w:space="4"/>
      </w:pBdr>
      <w:jc w:val="right"/>
    </w:pPr>
    <w:r>
      <w:rPr>
        <w:rFonts w:ascii="Arial" w:cs="Arial" w:eastAsia="Arial" w:hAnsi="Arial"/>
        <w:b/>
        <w:bCs/>
        <w:color w:val="E8621A"/>
        <w:sz w:val="16"/>
        <w:szCs w:val="16"/>
      </w:rPr>
      <w:t xml:space="preserve">erfolgsfaktor · Ihr direkter Kontakt zum Kunden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rPr>
        <w:rFonts w:ascii="Arial" w:cs="Arial" w:eastAsia="Arial" w:hAnsi="Arial"/>
        <w:color w:val="E8621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A3A"/>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5402e9923552083c57a121a422344c77086ad6f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2026-10-23T08:54:35.901Z</dcterms:created>
  <dcterms:modified xsi:type="dcterms:W3CDTF">2026-10-23T08:54:35.908Z</dcterms:modified>
</cp:coreProperties>
</file>

<file path=docProps/custom.xml><?xml version="1.0" encoding="utf-8"?>
<Properties xmlns="http://schemas.openxmlformats.org/officeDocument/2006/custom-properties" xmlns:vt="http://schemas.openxmlformats.org/officeDocument/2006/docPropsVTypes"/>
</file>